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6000" w14:textId="77777777" w:rsidR="009D722F" w:rsidRDefault="009D722F" w:rsidP="009D722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Gale Presents: Udemy</w:t>
      </w:r>
    </w:p>
    <w:p w14:paraId="257EB379" w14:textId="77777777" w:rsidR="009D722F" w:rsidRDefault="009D722F" w:rsidP="009D722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Blog</w:t>
      </w:r>
    </w:p>
    <w:p w14:paraId="08B7E9C6" w14:textId="3D51FC76" w:rsidR="009D722F" w:rsidRDefault="009D722F" w:rsidP="009D722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Primary Audience:</w:t>
      </w:r>
      <w:r w:rsidR="001F4F12">
        <w:rPr>
          <w:rFonts w:ascii="Arial" w:hAnsi="Arial" w:cs="Arial"/>
          <w:sz w:val="21"/>
          <w:szCs w:val="21"/>
        </w:rPr>
        <w:t xml:space="preserve"> General public</w:t>
      </w:r>
    </w:p>
    <w:p w14:paraId="3AB53391" w14:textId="0F169E6D" w:rsidR="009D722F" w:rsidRDefault="009D722F" w:rsidP="009D722F">
      <w:pPr>
        <w:rPr>
          <w:rFonts w:ascii="Arial" w:hAnsi="Arial" w:cs="Arial"/>
          <w:sz w:val="21"/>
          <w:szCs w:val="21"/>
          <w:highlight w:val="yellow"/>
        </w:rPr>
      </w:pPr>
      <w:r>
        <w:rPr>
          <w:rFonts w:ascii="Arial" w:hAnsi="Arial" w:cs="Arial"/>
          <w:b/>
          <w:sz w:val="21"/>
          <w:szCs w:val="21"/>
          <w:highlight w:val="yellow"/>
        </w:rPr>
        <w:t>How to Use:</w:t>
      </w:r>
      <w:r>
        <w:rPr>
          <w:rFonts w:ascii="Arial" w:hAnsi="Arial" w:cs="Arial"/>
          <w:sz w:val="21"/>
          <w:szCs w:val="21"/>
          <w:highlight w:val="yellow"/>
        </w:rPr>
        <w:t xml:space="preserve"> (1) Customize the copy as needed</w:t>
      </w:r>
      <w:r w:rsidR="00350453">
        <w:rPr>
          <w:rFonts w:ascii="Arial" w:hAnsi="Arial" w:cs="Arial"/>
          <w:sz w:val="21"/>
          <w:szCs w:val="21"/>
          <w:highlight w:val="yellow"/>
        </w:rPr>
        <w:t>.</w:t>
      </w:r>
      <w:r>
        <w:rPr>
          <w:rFonts w:ascii="Arial" w:hAnsi="Arial" w:cs="Arial"/>
          <w:sz w:val="21"/>
          <w:szCs w:val="21"/>
          <w:highlight w:val="yellow"/>
        </w:rPr>
        <w:t xml:space="preserve"> (2</w:t>
      </w:r>
      <w:r w:rsidR="008A70E1">
        <w:rPr>
          <w:rFonts w:ascii="Arial" w:hAnsi="Arial" w:cs="Arial"/>
          <w:sz w:val="21"/>
          <w:szCs w:val="21"/>
          <w:highlight w:val="yellow"/>
        </w:rPr>
        <w:t>)</w:t>
      </w:r>
      <w:r>
        <w:rPr>
          <w:rFonts w:ascii="Arial" w:hAnsi="Arial" w:cs="Arial"/>
          <w:sz w:val="21"/>
          <w:szCs w:val="21"/>
          <w:highlight w:val="yellow"/>
        </w:rPr>
        <w:t xml:space="preserve"> Hyperlink to </w:t>
      </w:r>
      <w:r w:rsidR="00191004">
        <w:rPr>
          <w:rFonts w:ascii="Arial" w:hAnsi="Arial" w:cs="Arial"/>
          <w:sz w:val="21"/>
          <w:szCs w:val="21"/>
          <w:highlight w:val="yellow"/>
        </w:rPr>
        <w:t xml:space="preserve">the resource on </w:t>
      </w:r>
      <w:r>
        <w:rPr>
          <w:rFonts w:ascii="Arial" w:hAnsi="Arial" w:cs="Arial"/>
          <w:sz w:val="21"/>
          <w:szCs w:val="21"/>
          <w:highlight w:val="yellow"/>
        </w:rPr>
        <w:t xml:space="preserve">your library’s website. Shorten the link with bit.ly, if needed. (3) Copy and paste the copy into your blog. (4) Proof and ensure hyperlink </w:t>
      </w:r>
      <w:proofErr w:type="gramStart"/>
      <w:r>
        <w:rPr>
          <w:rFonts w:ascii="Arial" w:hAnsi="Arial" w:cs="Arial"/>
          <w:sz w:val="21"/>
          <w:szCs w:val="21"/>
          <w:highlight w:val="yellow"/>
        </w:rPr>
        <w:t>works</w:t>
      </w:r>
      <w:proofErr w:type="gramEnd"/>
      <w:r>
        <w:rPr>
          <w:rFonts w:ascii="Arial" w:hAnsi="Arial" w:cs="Arial"/>
          <w:sz w:val="21"/>
          <w:szCs w:val="21"/>
          <w:highlight w:val="yellow"/>
        </w:rPr>
        <w:t>. (5) Post.</w:t>
      </w:r>
      <w:bookmarkStart w:id="0" w:name="_GoBack"/>
      <w:bookmarkEnd w:id="0"/>
    </w:p>
    <w:p w14:paraId="4A111FCF" w14:textId="77777777" w:rsidR="00BD1646" w:rsidRDefault="00BD1646" w:rsidP="009F4C38">
      <w:pPr>
        <w:spacing w:after="0"/>
        <w:rPr>
          <w:sz w:val="40"/>
          <w:szCs w:val="40"/>
        </w:rPr>
      </w:pPr>
      <w:r>
        <w:rPr>
          <w:noProof/>
        </w:rPr>
        <w:drawing>
          <wp:inline distT="0" distB="0" distL="0" distR="0" wp14:anchorId="0EDCCFC4" wp14:editId="481B4CCC">
            <wp:extent cx="5693377" cy="4109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3377" cy="41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ADA6" w14:textId="77777777" w:rsidR="00BD1646" w:rsidRDefault="00BD1646" w:rsidP="009F4C38">
      <w:pPr>
        <w:spacing w:after="0"/>
        <w:rPr>
          <w:sz w:val="40"/>
          <w:szCs w:val="40"/>
        </w:rPr>
      </w:pPr>
    </w:p>
    <w:p w14:paraId="7A9D4D44" w14:textId="3E7EC260" w:rsidR="00457450" w:rsidRPr="00E01495" w:rsidRDefault="006811F0" w:rsidP="009F4C38">
      <w:pPr>
        <w:spacing w:after="0"/>
        <w:rPr>
          <w:sz w:val="40"/>
          <w:szCs w:val="40"/>
        </w:rPr>
      </w:pPr>
      <w:r>
        <w:rPr>
          <w:sz w:val="40"/>
          <w:szCs w:val="40"/>
        </w:rPr>
        <w:t>Stay Ahead of the Learning Curve</w:t>
      </w:r>
      <w:r w:rsidR="00770762">
        <w:br/>
      </w:r>
      <w:r w:rsidR="00D512D8" w:rsidRPr="0032444C">
        <w:t>Did you know</w:t>
      </w:r>
      <w:r w:rsidR="0032444C">
        <w:t xml:space="preserve"> </w:t>
      </w:r>
      <w:hyperlink r:id="rId11">
        <w:r w:rsidR="00D512D8" w:rsidRPr="0032444C">
          <w:rPr>
            <w:color w:val="0562C1"/>
            <w:u w:val="single" w:color="0562C1"/>
          </w:rPr>
          <w:t>studies</w:t>
        </w:r>
        <w:r w:rsidR="00D512D8" w:rsidRPr="0032444C">
          <w:rPr>
            <w:color w:val="0562C1"/>
          </w:rPr>
          <w:t xml:space="preserve"> </w:t>
        </w:r>
      </w:hyperlink>
      <w:r w:rsidR="00D512D8" w:rsidRPr="0032444C">
        <w:t>show</w:t>
      </w:r>
      <w:r w:rsidR="0032444C">
        <w:t xml:space="preserve"> </w:t>
      </w:r>
      <w:r>
        <w:t xml:space="preserve">that </w:t>
      </w:r>
      <w:r w:rsidR="0032444C">
        <w:t xml:space="preserve">on average, </w:t>
      </w:r>
      <w:r w:rsidR="00D512D8" w:rsidRPr="0032444C">
        <w:t>workers change jobs 12 times in their lifetime?</w:t>
      </w:r>
      <w:hyperlink w:anchor="_bookmark0" w:history="1">
        <w:r w:rsidR="0032444C" w:rsidRPr="0032444C">
          <w:rPr>
            <w:vertAlign w:val="superscript"/>
          </w:rPr>
          <w:t>*</w:t>
        </w:r>
      </w:hyperlink>
      <w:r w:rsidR="00D512D8" w:rsidRPr="0032444C">
        <w:t xml:space="preserve"> </w:t>
      </w:r>
      <w:r w:rsidR="00457450" w:rsidRPr="0032444C">
        <w:t>That’s why it’s important to</w:t>
      </w:r>
      <w:r w:rsidR="00EB5D7B" w:rsidRPr="0032444C">
        <w:t xml:space="preserve"> stay competitive</w:t>
      </w:r>
      <w:r w:rsidR="00D512D8" w:rsidRPr="0032444C">
        <w:t xml:space="preserve">. But how do you learn </w:t>
      </w:r>
      <w:r w:rsidR="00457450" w:rsidRPr="0032444C">
        <w:t xml:space="preserve">new technologies </w:t>
      </w:r>
      <w:r w:rsidR="00D512D8" w:rsidRPr="0032444C">
        <w:t>and keep up with a full</w:t>
      </w:r>
      <w:r w:rsidR="00A661BB">
        <w:t>-</w:t>
      </w:r>
      <w:r w:rsidR="00D512D8" w:rsidRPr="0032444C">
        <w:t xml:space="preserve">time job? </w:t>
      </w:r>
      <w:r w:rsidR="00A661BB">
        <w:t>The solution</w:t>
      </w:r>
      <w:r w:rsidR="00EA6749">
        <w:t xml:space="preserve"> is</w:t>
      </w:r>
      <w:r w:rsidR="00A661BB">
        <w:t xml:space="preserve"> </w:t>
      </w:r>
      <w:r w:rsidR="0094132D" w:rsidRPr="0032444C">
        <w:rPr>
          <w:rFonts w:eastAsia="Calibri" w:cstheme="minorHAnsi"/>
          <w:bCs/>
          <w:i/>
        </w:rPr>
        <w:t>Gale Presents:</w:t>
      </w:r>
      <w:r w:rsidR="00A661BB">
        <w:rPr>
          <w:rFonts w:eastAsia="Calibri" w:cstheme="minorHAnsi"/>
          <w:bCs/>
          <w:i/>
        </w:rPr>
        <w:t xml:space="preserve"> </w:t>
      </w:r>
      <w:r w:rsidR="0094132D" w:rsidRPr="0032444C">
        <w:rPr>
          <w:rFonts w:eastAsia="Calibri" w:cstheme="minorHAnsi"/>
          <w:bCs/>
          <w:i/>
        </w:rPr>
        <w:t>Udem</w:t>
      </w:r>
      <w:r w:rsidR="00A661BB">
        <w:rPr>
          <w:rFonts w:eastAsia="Calibri" w:cstheme="minorHAnsi"/>
          <w:bCs/>
          <w:i/>
        </w:rPr>
        <w:t>y</w:t>
      </w:r>
      <w:r w:rsidR="00457450" w:rsidRPr="0032444C">
        <w:rPr>
          <w:rFonts w:eastAsia="Calibri" w:cstheme="minorHAnsi"/>
          <w:bCs/>
        </w:rPr>
        <w:t>.</w:t>
      </w:r>
    </w:p>
    <w:p w14:paraId="4A559184" w14:textId="4C81734C" w:rsidR="000E193A" w:rsidRDefault="00770762" w:rsidP="00770762">
      <w:pPr>
        <w:spacing w:after="0"/>
        <w:rPr>
          <w:rFonts w:cstheme="minorHAnsi"/>
        </w:rPr>
      </w:pPr>
      <w:r>
        <w:rPr>
          <w:rFonts w:eastAsia="Calibri" w:cstheme="minorHAnsi"/>
          <w:bCs/>
        </w:rPr>
        <w:br/>
      </w:r>
      <w:r w:rsidR="0032444C" w:rsidRPr="0032444C">
        <w:rPr>
          <w:rFonts w:eastAsia="Calibri" w:cstheme="minorHAnsi"/>
          <w:bCs/>
        </w:rPr>
        <w:t>With t</w:t>
      </w:r>
      <w:r w:rsidR="00457450" w:rsidRPr="0032444C">
        <w:rPr>
          <w:rFonts w:eastAsia="Calibri" w:cstheme="minorHAnsi"/>
          <w:bCs/>
        </w:rPr>
        <w:t>his</w:t>
      </w:r>
      <w:r w:rsidR="0094132D" w:rsidRPr="0032444C">
        <w:rPr>
          <w:rFonts w:eastAsia="Calibri" w:cstheme="minorHAnsi"/>
          <w:bCs/>
        </w:rPr>
        <w:t xml:space="preserve"> online learning platform</w:t>
      </w:r>
      <w:r w:rsidR="000E193A">
        <w:rPr>
          <w:rFonts w:eastAsia="Calibri" w:cstheme="minorHAnsi"/>
          <w:bCs/>
        </w:rPr>
        <w:t>,</w:t>
      </w:r>
      <w:r w:rsidR="00633513">
        <w:rPr>
          <w:rFonts w:eastAsia="Calibri" w:cstheme="minorHAnsi"/>
          <w:bCs/>
        </w:rPr>
        <w:t xml:space="preserve"> users</w:t>
      </w:r>
      <w:r w:rsidR="0032444C">
        <w:rPr>
          <w:rFonts w:eastAsia="Calibri" w:cstheme="minorHAnsi"/>
          <w:bCs/>
        </w:rPr>
        <w:t xml:space="preserve"> </w:t>
      </w:r>
      <w:r w:rsidR="0094132D" w:rsidRPr="0032444C">
        <w:rPr>
          <w:rFonts w:eastAsia="Calibri" w:cstheme="minorHAnsi"/>
          <w:bCs/>
        </w:rPr>
        <w:t xml:space="preserve">can </w:t>
      </w:r>
      <w:r w:rsidR="001E01B5">
        <w:rPr>
          <w:rFonts w:eastAsia="Calibri" w:cstheme="minorHAnsi"/>
          <w:bCs/>
        </w:rPr>
        <w:t>explore</w:t>
      </w:r>
      <w:r w:rsidR="0094132D" w:rsidRPr="0032444C">
        <w:rPr>
          <w:rFonts w:eastAsia="Calibri" w:cstheme="minorHAnsi"/>
          <w:bCs/>
        </w:rPr>
        <w:t xml:space="preserve"> more than 4,000 continuously updated, on-demand video courses across 75 categories in business, technology, design, and more</w:t>
      </w:r>
      <w:r w:rsidR="001C7E2F">
        <w:rPr>
          <w:rFonts w:eastAsia="Calibri" w:cstheme="minorHAnsi"/>
        </w:rPr>
        <w:t xml:space="preserve"> </w:t>
      </w:r>
      <w:r w:rsidR="00950994">
        <w:rPr>
          <w:rFonts w:eastAsia="Calibri" w:cstheme="minorHAnsi"/>
        </w:rPr>
        <w:t>to</w:t>
      </w:r>
      <w:r w:rsidR="001C7E2F">
        <w:rPr>
          <w:rFonts w:eastAsia="Calibri" w:cstheme="minorHAnsi"/>
        </w:rPr>
        <w:t xml:space="preserve"> learn anytime, </w:t>
      </w:r>
      <w:r w:rsidR="00950994">
        <w:rPr>
          <w:rFonts w:eastAsia="Calibri" w:cstheme="minorHAnsi"/>
        </w:rPr>
        <w:t>anywhere.</w:t>
      </w:r>
      <w:r w:rsidR="001E01B5">
        <w:rPr>
          <w:rFonts w:eastAsia="Calibri" w:cstheme="minorHAnsi"/>
        </w:rPr>
        <w:t xml:space="preserve"> </w:t>
      </w:r>
      <w:r w:rsidR="0094132D" w:rsidRPr="0032444C">
        <w:rPr>
          <w:rFonts w:eastAsia="Calibri" w:cstheme="minorHAnsi"/>
          <w:bCs/>
        </w:rPr>
        <w:t>All courses are taught by world-class instructors and</w:t>
      </w:r>
      <w:r w:rsidR="00A661BB">
        <w:rPr>
          <w:rFonts w:eastAsia="Calibri" w:cstheme="minorHAnsi"/>
          <w:bCs/>
        </w:rPr>
        <w:t>,</w:t>
      </w:r>
      <w:r w:rsidR="0094132D" w:rsidRPr="0032444C">
        <w:rPr>
          <w:rFonts w:eastAsia="Calibri" w:cstheme="minorHAnsi"/>
          <w:bCs/>
        </w:rPr>
        <w:t xml:space="preserve"> </w:t>
      </w:r>
      <w:r w:rsidR="00A661BB">
        <w:rPr>
          <w:rFonts w:eastAsia="Calibri" w:cstheme="minorHAnsi"/>
          <w:bCs/>
        </w:rPr>
        <w:t>b</w:t>
      </w:r>
      <w:r w:rsidR="00633513">
        <w:rPr>
          <w:rFonts w:eastAsia="Calibri" w:cstheme="minorHAnsi"/>
          <w:bCs/>
        </w:rPr>
        <w:t xml:space="preserve">est of all, you can </w:t>
      </w:r>
      <w:r w:rsidR="00A661BB">
        <w:rPr>
          <w:rFonts w:eastAsia="Calibri" w:cstheme="minorHAnsi"/>
          <w:bCs/>
        </w:rPr>
        <w:t>feel good</w:t>
      </w:r>
      <w:r w:rsidR="00633513">
        <w:rPr>
          <w:rFonts w:eastAsia="Calibri" w:cstheme="minorHAnsi"/>
          <w:bCs/>
        </w:rPr>
        <w:t xml:space="preserve"> </w:t>
      </w:r>
      <w:r w:rsidR="00A661BB">
        <w:rPr>
          <w:rFonts w:eastAsia="Calibri" w:cstheme="minorHAnsi"/>
          <w:bCs/>
        </w:rPr>
        <w:t xml:space="preserve">knowing </w:t>
      </w:r>
      <w:r w:rsidR="00633513">
        <w:rPr>
          <w:rFonts w:eastAsia="Calibri" w:cstheme="minorHAnsi"/>
          <w:bCs/>
        </w:rPr>
        <w:t xml:space="preserve">that </w:t>
      </w:r>
      <w:r w:rsidR="00A661BB">
        <w:rPr>
          <w:rFonts w:eastAsia="Calibri" w:cstheme="minorHAnsi"/>
          <w:bCs/>
        </w:rPr>
        <w:t>the content is fresh</w:t>
      </w:r>
      <w:r w:rsidR="00633513">
        <w:rPr>
          <w:rFonts w:eastAsia="Calibri" w:cstheme="minorHAnsi"/>
          <w:bCs/>
        </w:rPr>
        <w:t xml:space="preserve">. </w:t>
      </w:r>
      <w:r w:rsidR="000D679B" w:rsidRPr="0032444C">
        <w:rPr>
          <w:rFonts w:cstheme="minorHAnsi"/>
        </w:rPr>
        <w:t xml:space="preserve">Courses are updated or replaced monthly with new material on emerging topics, </w:t>
      </w:r>
      <w:r w:rsidR="00633513">
        <w:rPr>
          <w:rFonts w:cstheme="minorHAnsi"/>
        </w:rPr>
        <w:t xml:space="preserve">so </w:t>
      </w:r>
      <w:r w:rsidR="00A661BB">
        <w:rPr>
          <w:rFonts w:cstheme="minorHAnsi"/>
        </w:rPr>
        <w:t>learners</w:t>
      </w:r>
      <w:r w:rsidR="00633513">
        <w:rPr>
          <w:rFonts w:cstheme="minorHAnsi"/>
        </w:rPr>
        <w:t xml:space="preserve"> develop</w:t>
      </w:r>
      <w:r w:rsidR="000D679B" w:rsidRPr="0032444C">
        <w:rPr>
          <w:rFonts w:cstheme="minorHAnsi"/>
        </w:rPr>
        <w:t xml:space="preserve"> skills in the most relevant, in-demand</w:t>
      </w:r>
      <w:r w:rsidR="000D679B" w:rsidRPr="0032444C">
        <w:rPr>
          <w:rFonts w:cstheme="minorHAnsi"/>
          <w:spacing w:val="-3"/>
        </w:rPr>
        <w:t xml:space="preserve"> </w:t>
      </w:r>
      <w:r w:rsidR="000D679B" w:rsidRPr="0032444C">
        <w:rPr>
          <w:rFonts w:cstheme="minorHAnsi"/>
        </w:rPr>
        <w:t>areas.</w:t>
      </w:r>
      <w:r w:rsidR="00565D5E" w:rsidRPr="0032444C">
        <w:rPr>
          <w:rFonts w:cstheme="minorHAnsi"/>
        </w:rPr>
        <w:t xml:space="preserve"> </w:t>
      </w:r>
    </w:p>
    <w:p w14:paraId="51FBF0C5" w14:textId="49509866" w:rsidR="00A559E7" w:rsidRDefault="00A559E7" w:rsidP="00770762">
      <w:pPr>
        <w:spacing w:after="0"/>
        <w:rPr>
          <w:rFonts w:cstheme="minorHAnsi"/>
        </w:rPr>
      </w:pPr>
    </w:p>
    <w:p w14:paraId="33F34AEF" w14:textId="70924093" w:rsidR="00A559E7" w:rsidRPr="00C23CFD" w:rsidRDefault="00B95F82" w:rsidP="00770762">
      <w:pPr>
        <w:spacing w:after="0"/>
        <w:rPr>
          <w:rFonts w:cstheme="minorHAnsi"/>
          <w:b/>
          <w:bCs/>
        </w:rPr>
      </w:pPr>
      <w:r w:rsidRPr="00C23CFD">
        <w:rPr>
          <w:rFonts w:cstheme="minorHAnsi"/>
          <w:b/>
          <w:bCs/>
        </w:rPr>
        <w:t xml:space="preserve">Give Yourself </w:t>
      </w:r>
      <w:r w:rsidR="006C4467" w:rsidRPr="00C23CFD">
        <w:rPr>
          <w:rFonts w:cstheme="minorHAnsi"/>
          <w:b/>
          <w:bCs/>
        </w:rPr>
        <w:t>Some</w:t>
      </w:r>
      <w:r w:rsidR="00534DF0" w:rsidRPr="00C23CFD">
        <w:rPr>
          <w:rFonts w:cstheme="minorHAnsi"/>
          <w:b/>
          <w:bCs/>
        </w:rPr>
        <w:t xml:space="preserve"> </w:t>
      </w:r>
      <w:r w:rsidRPr="00C23CFD">
        <w:rPr>
          <w:rFonts w:cstheme="minorHAnsi"/>
          <w:b/>
          <w:bCs/>
        </w:rPr>
        <w:t>“Me Time”</w:t>
      </w:r>
    </w:p>
    <w:p w14:paraId="09510656" w14:textId="7E4D8CE2" w:rsidR="000E193A" w:rsidRDefault="00B95F82" w:rsidP="00770762">
      <w:pPr>
        <w:spacing w:after="0"/>
      </w:pPr>
      <w:r>
        <w:rPr>
          <w:rFonts w:cstheme="minorHAnsi"/>
        </w:rPr>
        <w:t>Work-life balance has</w:t>
      </w:r>
      <w:r w:rsidR="00634C1C">
        <w:rPr>
          <w:rFonts w:cstheme="minorHAnsi"/>
        </w:rPr>
        <w:t>n’t</w:t>
      </w:r>
      <w:r>
        <w:rPr>
          <w:rFonts w:cstheme="minorHAnsi"/>
        </w:rPr>
        <w:t xml:space="preserve"> been overlooked </w:t>
      </w:r>
      <w:r w:rsidR="00534DF0">
        <w:rPr>
          <w:rFonts w:cstheme="minorHAnsi"/>
        </w:rPr>
        <w:t>in</w:t>
      </w:r>
      <w:r>
        <w:rPr>
          <w:rFonts w:cstheme="minorHAnsi"/>
        </w:rPr>
        <w:t xml:space="preserve"> this content collection. </w:t>
      </w:r>
      <w:r w:rsidR="000E193A">
        <w:rPr>
          <w:rFonts w:cstheme="minorHAnsi"/>
        </w:rPr>
        <w:t xml:space="preserve">Discover hundreds of courses for personal enrichment, </w:t>
      </w:r>
      <w:r w:rsidR="000E193A" w:rsidRPr="000E193A">
        <w:t>whether it</w:t>
      </w:r>
      <w:r w:rsidR="00C73C77">
        <w:t>’</w:t>
      </w:r>
      <w:r w:rsidR="000E193A" w:rsidRPr="000E193A">
        <w:t xml:space="preserve">s learning a new language, tapping into </w:t>
      </w:r>
      <w:r w:rsidR="000E193A">
        <w:t>your</w:t>
      </w:r>
      <w:r w:rsidR="000E193A" w:rsidRPr="000E193A">
        <w:t xml:space="preserve"> creative side, or exploring ways to be happy and healthy.  </w:t>
      </w:r>
    </w:p>
    <w:p w14:paraId="7E43F3B2" w14:textId="0022B6C9" w:rsidR="00E24DB4" w:rsidRDefault="00770762" w:rsidP="00770762">
      <w:pPr>
        <w:spacing w:after="0"/>
      </w:pPr>
      <w:r>
        <w:rPr>
          <w:rFonts w:eastAsia="Calibri" w:cstheme="minorHAnsi"/>
          <w:bCs/>
        </w:rPr>
        <w:lastRenderedPageBreak/>
        <w:br/>
      </w:r>
      <w:r w:rsidR="00A661BB" w:rsidRPr="00E24DB4">
        <w:rPr>
          <w:b/>
        </w:rPr>
        <w:t>How to Get Started</w:t>
      </w:r>
      <w:r w:rsidR="00E24DB4">
        <w:br/>
      </w:r>
      <w:r w:rsidR="00507B6D">
        <w:rPr>
          <w:rFonts w:cstheme="minorHAnsi"/>
        </w:rPr>
        <w:t>All it takes is a</w:t>
      </w:r>
      <w:r w:rsidR="00507B6D" w:rsidRPr="0032444C">
        <w:rPr>
          <w:rFonts w:cstheme="minorHAnsi"/>
        </w:rPr>
        <w:t xml:space="preserve"> library card and a Google or Microsoft account</w:t>
      </w:r>
      <w:r w:rsidR="00507B6D">
        <w:rPr>
          <w:rFonts w:cstheme="minorHAnsi"/>
        </w:rPr>
        <w:t xml:space="preserve"> to gain</w:t>
      </w:r>
      <w:r w:rsidR="00507B6D" w:rsidRPr="0032444C">
        <w:rPr>
          <w:rFonts w:cstheme="minorHAnsi"/>
        </w:rPr>
        <w:t xml:space="preserve"> access</w:t>
      </w:r>
      <w:r w:rsidR="00E24DB4">
        <w:rPr>
          <w:rFonts w:cstheme="minorHAnsi"/>
        </w:rPr>
        <w:t xml:space="preserve"> to thousands of online courses. </w:t>
      </w:r>
      <w:r w:rsidR="00507B6D" w:rsidRPr="0032444C">
        <w:t xml:space="preserve">With </w:t>
      </w:r>
      <w:r w:rsidR="00507B6D">
        <w:t>this resource’s</w:t>
      </w:r>
      <w:r w:rsidR="00507B6D" w:rsidRPr="0032444C">
        <w:t xml:space="preserve"> intuitive platform, finding the right course is easy. </w:t>
      </w:r>
      <w:r w:rsidR="00507B6D">
        <w:t>You</w:t>
      </w:r>
      <w:r w:rsidR="00507B6D" w:rsidRPr="0032444C">
        <w:t xml:space="preserve"> can filter search results by course features, competency level, duration, topic</w:t>
      </w:r>
      <w:r w:rsidR="000E193A">
        <w:t>,</w:t>
      </w:r>
      <w:r w:rsidR="00507B6D" w:rsidRPr="0032444C">
        <w:t xml:space="preserve"> and ratings</w:t>
      </w:r>
      <w:r w:rsidR="00C73C77">
        <w:rPr>
          <w:rFonts w:cstheme="minorHAnsi"/>
        </w:rPr>
        <w:t>—</w:t>
      </w:r>
      <w:r w:rsidR="00507B6D">
        <w:t>and pave your</w:t>
      </w:r>
      <w:r w:rsidR="00507B6D" w:rsidRPr="0032444C">
        <w:t xml:space="preserve"> own learning journey. </w:t>
      </w:r>
      <w:r w:rsidR="00E24DB4">
        <w:t>You</w:t>
      </w:r>
      <w:r w:rsidR="00507B6D" w:rsidRPr="0032444C">
        <w:t xml:space="preserve"> can also see top courses and trending skills. Plus, smart recommendations </w:t>
      </w:r>
      <w:r w:rsidR="00E24DB4">
        <w:t>provide you with</w:t>
      </w:r>
      <w:r w:rsidR="00507B6D" w:rsidRPr="0032444C">
        <w:t xml:space="preserve"> suggested courses based on </w:t>
      </w:r>
      <w:r w:rsidR="00E24DB4">
        <w:t xml:space="preserve">the </w:t>
      </w:r>
      <w:r w:rsidR="00507B6D" w:rsidRPr="0032444C">
        <w:t xml:space="preserve">previous interactions </w:t>
      </w:r>
      <w:r w:rsidR="00E24DB4">
        <w:t xml:space="preserve">you’ve had </w:t>
      </w:r>
      <w:r w:rsidR="00507B6D" w:rsidRPr="0032444C">
        <w:t xml:space="preserve">with the platform. When courses are completed, </w:t>
      </w:r>
      <w:r w:rsidR="00E24DB4">
        <w:t>you</w:t>
      </w:r>
      <w:r w:rsidR="00507B6D" w:rsidRPr="0032444C">
        <w:t xml:space="preserve"> can download a certificate of course completion.</w:t>
      </w:r>
    </w:p>
    <w:p w14:paraId="2C200DB5" w14:textId="0207A09F" w:rsidR="00D512D8" w:rsidRDefault="00770762" w:rsidP="00770762">
      <w:r>
        <w:rPr>
          <w:b/>
        </w:rPr>
        <w:br/>
      </w:r>
      <w:r w:rsidR="00D512D8" w:rsidRPr="00E24DB4">
        <w:rPr>
          <w:b/>
        </w:rPr>
        <w:t xml:space="preserve">Preview a Course </w:t>
      </w:r>
      <w:r w:rsidR="00E24DB4">
        <w:rPr>
          <w:b/>
        </w:rPr>
        <w:br/>
      </w:r>
      <w:r w:rsidR="00D512D8" w:rsidRPr="0032444C">
        <w:t xml:space="preserve">Before enrolling, users can review key information about a course, its instructors(s), and read student reviews on the course landing page. Every </w:t>
      </w:r>
      <w:r w:rsidR="00E24DB4" w:rsidRPr="0032444C">
        <w:rPr>
          <w:rFonts w:cstheme="minorHAnsi"/>
          <w:i/>
        </w:rPr>
        <w:t>Gale Presents: Udemy</w:t>
      </w:r>
      <w:r w:rsidR="00E24DB4">
        <w:rPr>
          <w:rFonts w:cstheme="minorHAnsi"/>
          <w:i/>
        </w:rPr>
        <w:t xml:space="preserve"> </w:t>
      </w:r>
      <w:r w:rsidR="00D512D8" w:rsidRPr="0032444C">
        <w:t xml:space="preserve">course offers lecture videos the instructor has selected for preview, allowing </w:t>
      </w:r>
      <w:r w:rsidR="00E24DB4">
        <w:t>you</w:t>
      </w:r>
      <w:r w:rsidR="00D512D8" w:rsidRPr="0032444C">
        <w:t xml:space="preserve"> to sample the course content and instructor</w:t>
      </w:r>
      <w:r w:rsidR="00E24DB4">
        <w:t>’s</w:t>
      </w:r>
      <w:r w:rsidR="00D512D8" w:rsidRPr="0032444C">
        <w:t xml:space="preserve"> teaching style. </w:t>
      </w:r>
      <w:r>
        <w:t>Take a look at this example.</w:t>
      </w:r>
    </w:p>
    <w:p w14:paraId="09D822D7" w14:textId="43BD56E4" w:rsidR="00770762" w:rsidRPr="00770762" w:rsidRDefault="00770762" w:rsidP="00770762">
      <w:pPr>
        <w:rPr>
          <w:b/>
        </w:rPr>
      </w:pPr>
      <w:r>
        <w:rPr>
          <w:noProof/>
        </w:rPr>
        <w:drawing>
          <wp:inline distT="0" distB="0" distL="0" distR="0" wp14:anchorId="51BB38ED" wp14:editId="03FA477B">
            <wp:extent cx="5943600" cy="4161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DF78" w14:textId="3E712733" w:rsidR="000E193A" w:rsidRDefault="000E193A" w:rsidP="000E193A">
      <w:pPr>
        <w:autoSpaceDE w:val="0"/>
        <w:autoSpaceDN w:val="0"/>
        <w:adjustRightInd w:val="0"/>
        <w:spacing w:after="80" w:line="241" w:lineRule="atLeast"/>
      </w:pPr>
    </w:p>
    <w:p w14:paraId="6DD8BAF9" w14:textId="47174F91" w:rsidR="000E193A" w:rsidRPr="000E193A" w:rsidRDefault="000E193A" w:rsidP="000E193A">
      <w:pPr>
        <w:autoSpaceDE w:val="0"/>
        <w:autoSpaceDN w:val="0"/>
        <w:adjustRightInd w:val="0"/>
        <w:spacing w:after="80" w:line="241" w:lineRule="atLeast"/>
      </w:pPr>
    </w:p>
    <w:p w14:paraId="37D2EA57" w14:textId="13AF23FC" w:rsidR="00534DF0" w:rsidRDefault="00E01495" w:rsidP="00D512D8">
      <w:pPr>
        <w:autoSpaceDE w:val="0"/>
        <w:autoSpaceDN w:val="0"/>
        <w:adjustRightInd w:val="0"/>
        <w:spacing w:after="80" w:line="241" w:lineRule="atLeast"/>
        <w:rPr>
          <w:b/>
        </w:rPr>
      </w:pPr>
      <w:r>
        <w:t>T</w:t>
      </w:r>
      <w:r w:rsidR="001B37ED">
        <w:t>he employment landscape may be continuously changing, but you can keep up with it. Learn anywhere</w:t>
      </w:r>
      <w:r w:rsidR="004C2063">
        <w:t>,</w:t>
      </w:r>
      <w:r w:rsidR="001B37ED">
        <w:t xml:space="preserve"> at any time</w:t>
      </w:r>
      <w:r w:rsidR="004C2063">
        <w:t>,</w:t>
      </w:r>
      <w:r w:rsidR="001B37ED">
        <w:t xml:space="preserve"> with </w:t>
      </w:r>
      <w:r w:rsidR="001B37ED" w:rsidRPr="0032444C">
        <w:rPr>
          <w:rFonts w:cstheme="minorHAnsi"/>
          <w:i/>
        </w:rPr>
        <w:t>Gale Presents: Udemy</w:t>
      </w:r>
      <w:r w:rsidR="00B11D43">
        <w:rPr>
          <w:rFonts w:cstheme="minorHAnsi"/>
        </w:rPr>
        <w:t>—</w:t>
      </w:r>
      <w:r w:rsidR="001B37ED">
        <w:t xml:space="preserve">on-demand learning for in-demand skills. </w:t>
      </w:r>
      <w:r w:rsidR="001B37ED" w:rsidRPr="001B37ED">
        <w:rPr>
          <w:b/>
        </w:rPr>
        <w:t>Enroll today!</w:t>
      </w:r>
      <w:r w:rsidR="008D706E">
        <w:rPr>
          <w:b/>
        </w:rPr>
        <w:t xml:space="preserve"> </w:t>
      </w:r>
      <w:r w:rsidR="0041294F" w:rsidRPr="00F97C50">
        <w:rPr>
          <w:b/>
          <w:highlight w:val="yellow"/>
        </w:rPr>
        <w:t>[LINK TO YOUR LIBRARY’S ACCESS]</w:t>
      </w:r>
    </w:p>
    <w:p w14:paraId="0D22157D" w14:textId="77777777" w:rsidR="001B37ED" w:rsidRDefault="001B37ED" w:rsidP="00D512D8">
      <w:pPr>
        <w:autoSpaceDE w:val="0"/>
        <w:autoSpaceDN w:val="0"/>
        <w:adjustRightInd w:val="0"/>
        <w:spacing w:after="80" w:line="241" w:lineRule="atLeast"/>
        <w:rPr>
          <w:sz w:val="24"/>
          <w:szCs w:val="24"/>
        </w:rPr>
      </w:pPr>
    </w:p>
    <w:p w14:paraId="11718198" w14:textId="39897989" w:rsidR="0032444C" w:rsidRPr="0032444C" w:rsidRDefault="0032444C" w:rsidP="0032444C">
      <w:pPr>
        <w:spacing w:before="69" w:line="244" w:lineRule="auto"/>
        <w:ind w:right="589"/>
        <w:rPr>
          <w:sz w:val="18"/>
        </w:rPr>
      </w:pPr>
      <w:r w:rsidRPr="008414D5">
        <w:rPr>
          <w:sz w:val="18"/>
        </w:rPr>
        <w:t>*</w:t>
      </w:r>
      <w:r>
        <w:rPr>
          <w:sz w:val="18"/>
          <w:vertAlign w:val="superscript"/>
        </w:rPr>
        <w:t xml:space="preserve"> </w:t>
      </w:r>
      <w:r w:rsidRPr="0032444C">
        <w:rPr>
          <w:sz w:val="18"/>
        </w:rPr>
        <w:t>Bureau of Labor Statistics of the U.S. Department of Labor, “</w:t>
      </w:r>
      <w:hyperlink r:id="rId13" w:history="1">
        <w:r w:rsidRPr="00B11D43">
          <w:rPr>
            <w:rStyle w:val="Hyperlink"/>
            <w:sz w:val="18"/>
          </w:rPr>
          <w:t>Number of Jobs, Labor Market Experience, and Earnings Growth: Results from a National Longitudinal Survey</w:t>
        </w:r>
      </w:hyperlink>
      <w:r w:rsidRPr="0032444C">
        <w:rPr>
          <w:sz w:val="18"/>
        </w:rPr>
        <w:t>,” news release no. USDL-19-1520, August 22, 2019</w:t>
      </w:r>
      <w:hyperlink r:id="rId14">
        <w:r w:rsidRPr="0032444C">
          <w:rPr>
            <w:sz w:val="18"/>
          </w:rPr>
          <w:t>.</w:t>
        </w:r>
      </w:hyperlink>
    </w:p>
    <w:p w14:paraId="39C33914" w14:textId="77777777" w:rsidR="0032444C" w:rsidRPr="00D512D8" w:rsidRDefault="0032444C" w:rsidP="00D512D8">
      <w:pPr>
        <w:autoSpaceDE w:val="0"/>
        <w:autoSpaceDN w:val="0"/>
        <w:adjustRightInd w:val="0"/>
        <w:spacing w:after="80" w:line="241" w:lineRule="atLeast"/>
        <w:rPr>
          <w:sz w:val="24"/>
          <w:szCs w:val="24"/>
        </w:rPr>
      </w:pPr>
    </w:p>
    <w:sectPr w:rsidR="0032444C" w:rsidRPr="00D512D8" w:rsidSect="002D33E9">
      <w:headerReference w:type="default" r:id="rId15"/>
      <w:pgSz w:w="12240" w:h="15840"/>
      <w:pgMar w:top="378" w:right="1440" w:bottom="27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B8D6E" w14:textId="77777777" w:rsidR="00AF3BE9" w:rsidRDefault="00AF3BE9" w:rsidP="00F10FFE">
      <w:pPr>
        <w:spacing w:after="0" w:line="240" w:lineRule="auto"/>
      </w:pPr>
      <w:r>
        <w:separator/>
      </w:r>
    </w:p>
  </w:endnote>
  <w:endnote w:type="continuationSeparator" w:id="0">
    <w:p w14:paraId="66F8689F" w14:textId="77777777" w:rsidR="00AF3BE9" w:rsidRDefault="00AF3BE9" w:rsidP="00F10FFE">
      <w:pPr>
        <w:spacing w:after="0" w:line="240" w:lineRule="auto"/>
      </w:pPr>
      <w:r>
        <w:continuationSeparator/>
      </w:r>
    </w:p>
  </w:endnote>
  <w:endnote w:type="continuationNotice" w:id="1">
    <w:p w14:paraId="427A1E23" w14:textId="77777777" w:rsidR="00AF3BE9" w:rsidRDefault="00AF3B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60C65" w14:textId="77777777" w:rsidR="00AF3BE9" w:rsidRDefault="00AF3BE9" w:rsidP="00F10FFE">
      <w:pPr>
        <w:spacing w:after="0" w:line="240" w:lineRule="auto"/>
      </w:pPr>
      <w:r>
        <w:separator/>
      </w:r>
    </w:p>
  </w:footnote>
  <w:footnote w:type="continuationSeparator" w:id="0">
    <w:p w14:paraId="77B625CA" w14:textId="77777777" w:rsidR="00AF3BE9" w:rsidRDefault="00AF3BE9" w:rsidP="00F10FFE">
      <w:pPr>
        <w:spacing w:after="0" w:line="240" w:lineRule="auto"/>
      </w:pPr>
      <w:r>
        <w:continuationSeparator/>
      </w:r>
    </w:p>
  </w:footnote>
  <w:footnote w:type="continuationNotice" w:id="1">
    <w:p w14:paraId="7708FA46" w14:textId="77777777" w:rsidR="00AF3BE9" w:rsidRDefault="00AF3B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A5974" w14:textId="1F8BECA2" w:rsidR="00F10FFE" w:rsidRDefault="00E93800">
    <w:pPr>
      <w:pStyle w:val="Header"/>
    </w:pPr>
    <w:r>
      <w:tab/>
    </w:r>
    <w:r w:rsidR="619B608E">
      <w:t xml:space="preserve">   </w:t>
    </w:r>
    <w:r>
      <w:tab/>
    </w:r>
  </w:p>
  <w:p w14:paraId="1BA42A1D" w14:textId="77777777" w:rsidR="00F10FFE" w:rsidRDefault="00F10F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C3D62"/>
    <w:multiLevelType w:val="hybridMultilevel"/>
    <w:tmpl w:val="369ED8C2"/>
    <w:lvl w:ilvl="0" w:tplc="149E4A74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B73E52E4">
      <w:numFmt w:val="bullet"/>
      <w:lvlText w:val="•"/>
      <w:lvlJc w:val="left"/>
      <w:pPr>
        <w:ind w:left="1858" w:hanging="361"/>
      </w:pPr>
      <w:rPr>
        <w:rFonts w:hint="default"/>
        <w:lang w:val="en-US" w:eastAsia="en-US" w:bidi="en-US"/>
      </w:rPr>
    </w:lvl>
    <w:lvl w:ilvl="2" w:tplc="60E23026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en-US"/>
      </w:rPr>
    </w:lvl>
    <w:lvl w:ilvl="3" w:tplc="9E26985E">
      <w:numFmt w:val="bullet"/>
      <w:lvlText w:val="•"/>
      <w:lvlJc w:val="left"/>
      <w:pPr>
        <w:ind w:left="3894" w:hanging="361"/>
      </w:pPr>
      <w:rPr>
        <w:rFonts w:hint="default"/>
        <w:lang w:val="en-US" w:eastAsia="en-US" w:bidi="en-US"/>
      </w:rPr>
    </w:lvl>
    <w:lvl w:ilvl="4" w:tplc="B5423EBA">
      <w:numFmt w:val="bullet"/>
      <w:lvlText w:val="•"/>
      <w:lvlJc w:val="left"/>
      <w:pPr>
        <w:ind w:left="4912" w:hanging="361"/>
      </w:pPr>
      <w:rPr>
        <w:rFonts w:hint="default"/>
        <w:lang w:val="en-US" w:eastAsia="en-US" w:bidi="en-US"/>
      </w:rPr>
    </w:lvl>
    <w:lvl w:ilvl="5" w:tplc="EE54C3BC">
      <w:numFmt w:val="bullet"/>
      <w:lvlText w:val="•"/>
      <w:lvlJc w:val="left"/>
      <w:pPr>
        <w:ind w:left="5930" w:hanging="361"/>
      </w:pPr>
      <w:rPr>
        <w:rFonts w:hint="default"/>
        <w:lang w:val="en-US" w:eastAsia="en-US" w:bidi="en-US"/>
      </w:rPr>
    </w:lvl>
    <w:lvl w:ilvl="6" w:tplc="9D569C58">
      <w:numFmt w:val="bullet"/>
      <w:lvlText w:val="•"/>
      <w:lvlJc w:val="left"/>
      <w:pPr>
        <w:ind w:left="6948" w:hanging="361"/>
      </w:pPr>
      <w:rPr>
        <w:rFonts w:hint="default"/>
        <w:lang w:val="en-US" w:eastAsia="en-US" w:bidi="en-US"/>
      </w:rPr>
    </w:lvl>
    <w:lvl w:ilvl="7" w:tplc="6D12E534">
      <w:numFmt w:val="bullet"/>
      <w:lvlText w:val="•"/>
      <w:lvlJc w:val="left"/>
      <w:pPr>
        <w:ind w:left="7966" w:hanging="361"/>
      </w:pPr>
      <w:rPr>
        <w:rFonts w:hint="default"/>
        <w:lang w:val="en-US" w:eastAsia="en-US" w:bidi="en-US"/>
      </w:rPr>
    </w:lvl>
    <w:lvl w:ilvl="8" w:tplc="7D24746A">
      <w:numFmt w:val="bullet"/>
      <w:lvlText w:val="•"/>
      <w:lvlJc w:val="left"/>
      <w:pPr>
        <w:ind w:left="898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53D2B4C"/>
    <w:multiLevelType w:val="hybridMultilevel"/>
    <w:tmpl w:val="6920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04"/>
    <w:multiLevelType w:val="hybridMultilevel"/>
    <w:tmpl w:val="583A2E48"/>
    <w:lvl w:ilvl="0" w:tplc="E73CAB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0207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E306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6A51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600A7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3E0A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040A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6E9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C37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7F1F23"/>
    <w:multiLevelType w:val="hybridMultilevel"/>
    <w:tmpl w:val="41B4F766"/>
    <w:lvl w:ilvl="0" w:tplc="6ABAC76E">
      <w:numFmt w:val="bullet"/>
      <w:lvlText w:val=""/>
      <w:lvlJc w:val="left"/>
      <w:pPr>
        <w:ind w:left="479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</w:abstractNum>
  <w:abstractNum w:abstractNumId="4" w15:restartNumberingAfterBreak="0">
    <w:nsid w:val="74CE439B"/>
    <w:multiLevelType w:val="hybridMultilevel"/>
    <w:tmpl w:val="9FD4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NjM2NTUwMTIwNjBT0lEKTi0uzszPAykwrQUALJvNXywAAAA="/>
  </w:docVars>
  <w:rsids>
    <w:rsidRoot w:val="00530C21"/>
    <w:rsid w:val="000249F1"/>
    <w:rsid w:val="000308F0"/>
    <w:rsid w:val="000B0B3A"/>
    <w:rsid w:val="000B116A"/>
    <w:rsid w:val="000D679B"/>
    <w:rsid w:val="000E193A"/>
    <w:rsid w:val="000E4268"/>
    <w:rsid w:val="000F27D4"/>
    <w:rsid w:val="00160C3D"/>
    <w:rsid w:val="00174A73"/>
    <w:rsid w:val="00191004"/>
    <w:rsid w:val="001A6346"/>
    <w:rsid w:val="001B37ED"/>
    <w:rsid w:val="001B5E3E"/>
    <w:rsid w:val="001B6498"/>
    <w:rsid w:val="001B6A17"/>
    <w:rsid w:val="001C4554"/>
    <w:rsid w:val="001C7E2F"/>
    <w:rsid w:val="001E01B5"/>
    <w:rsid w:val="001E726C"/>
    <w:rsid w:val="001F4F12"/>
    <w:rsid w:val="001F7C8F"/>
    <w:rsid w:val="002029E7"/>
    <w:rsid w:val="00204CA1"/>
    <w:rsid w:val="00206DCF"/>
    <w:rsid w:val="002400C3"/>
    <w:rsid w:val="0024688A"/>
    <w:rsid w:val="002468E3"/>
    <w:rsid w:val="002940E7"/>
    <w:rsid w:val="002D33E9"/>
    <w:rsid w:val="00305C51"/>
    <w:rsid w:val="00307210"/>
    <w:rsid w:val="0032444C"/>
    <w:rsid w:val="00324B10"/>
    <w:rsid w:val="00333361"/>
    <w:rsid w:val="00334738"/>
    <w:rsid w:val="00341496"/>
    <w:rsid w:val="003437C4"/>
    <w:rsid w:val="00347FE3"/>
    <w:rsid w:val="00350453"/>
    <w:rsid w:val="00354064"/>
    <w:rsid w:val="003607AE"/>
    <w:rsid w:val="00373713"/>
    <w:rsid w:val="003C3E6B"/>
    <w:rsid w:val="003E3D4E"/>
    <w:rsid w:val="00411308"/>
    <w:rsid w:val="0041294F"/>
    <w:rsid w:val="00414541"/>
    <w:rsid w:val="00425900"/>
    <w:rsid w:val="0042770B"/>
    <w:rsid w:val="0045613E"/>
    <w:rsid w:val="00457450"/>
    <w:rsid w:val="00457EC7"/>
    <w:rsid w:val="0049709F"/>
    <w:rsid w:val="004A1C66"/>
    <w:rsid w:val="004B0305"/>
    <w:rsid w:val="004C15BC"/>
    <w:rsid w:val="004C2063"/>
    <w:rsid w:val="004D350D"/>
    <w:rsid w:val="004D4636"/>
    <w:rsid w:val="004D4D69"/>
    <w:rsid w:val="004D678D"/>
    <w:rsid w:val="00501AE0"/>
    <w:rsid w:val="005060B1"/>
    <w:rsid w:val="00506747"/>
    <w:rsid w:val="00507B6D"/>
    <w:rsid w:val="0052304D"/>
    <w:rsid w:val="00530C21"/>
    <w:rsid w:val="00534DF0"/>
    <w:rsid w:val="005425B6"/>
    <w:rsid w:val="00553675"/>
    <w:rsid w:val="00565B73"/>
    <w:rsid w:val="00565D5E"/>
    <w:rsid w:val="005A39BA"/>
    <w:rsid w:val="005C4F82"/>
    <w:rsid w:val="005E4F78"/>
    <w:rsid w:val="005E60ED"/>
    <w:rsid w:val="005E7CC9"/>
    <w:rsid w:val="00602909"/>
    <w:rsid w:val="00613596"/>
    <w:rsid w:val="006254BA"/>
    <w:rsid w:val="00633513"/>
    <w:rsid w:val="00634524"/>
    <w:rsid w:val="00634C1C"/>
    <w:rsid w:val="00652FA6"/>
    <w:rsid w:val="006811F0"/>
    <w:rsid w:val="00694A3D"/>
    <w:rsid w:val="006C0654"/>
    <w:rsid w:val="006C4467"/>
    <w:rsid w:val="006E058D"/>
    <w:rsid w:val="00712741"/>
    <w:rsid w:val="00751E7D"/>
    <w:rsid w:val="00770762"/>
    <w:rsid w:val="0078141C"/>
    <w:rsid w:val="007856B3"/>
    <w:rsid w:val="007A4043"/>
    <w:rsid w:val="007C0E75"/>
    <w:rsid w:val="007D61F4"/>
    <w:rsid w:val="00804E0B"/>
    <w:rsid w:val="00810715"/>
    <w:rsid w:val="008140A3"/>
    <w:rsid w:val="00816178"/>
    <w:rsid w:val="00833FB2"/>
    <w:rsid w:val="008414D5"/>
    <w:rsid w:val="0085391C"/>
    <w:rsid w:val="00871D85"/>
    <w:rsid w:val="0087459E"/>
    <w:rsid w:val="00874877"/>
    <w:rsid w:val="00882715"/>
    <w:rsid w:val="008A35BA"/>
    <w:rsid w:val="008A4A6C"/>
    <w:rsid w:val="008A70E1"/>
    <w:rsid w:val="008B672B"/>
    <w:rsid w:val="008C1AB0"/>
    <w:rsid w:val="008D706E"/>
    <w:rsid w:val="0090379F"/>
    <w:rsid w:val="00927994"/>
    <w:rsid w:val="0094132D"/>
    <w:rsid w:val="00950994"/>
    <w:rsid w:val="0096349F"/>
    <w:rsid w:val="009739D6"/>
    <w:rsid w:val="009A2F89"/>
    <w:rsid w:val="009D722F"/>
    <w:rsid w:val="009E1067"/>
    <w:rsid w:val="009E3B59"/>
    <w:rsid w:val="009E7E04"/>
    <w:rsid w:val="009F4C38"/>
    <w:rsid w:val="00A12C2A"/>
    <w:rsid w:val="00A20678"/>
    <w:rsid w:val="00A42EC9"/>
    <w:rsid w:val="00A462E9"/>
    <w:rsid w:val="00A559E7"/>
    <w:rsid w:val="00A661BB"/>
    <w:rsid w:val="00A84820"/>
    <w:rsid w:val="00A859CC"/>
    <w:rsid w:val="00AA792D"/>
    <w:rsid w:val="00AB52B8"/>
    <w:rsid w:val="00AE333C"/>
    <w:rsid w:val="00AF28E6"/>
    <w:rsid w:val="00AF3BE9"/>
    <w:rsid w:val="00B11D43"/>
    <w:rsid w:val="00B17629"/>
    <w:rsid w:val="00B238F6"/>
    <w:rsid w:val="00B41912"/>
    <w:rsid w:val="00B475E9"/>
    <w:rsid w:val="00B54EC9"/>
    <w:rsid w:val="00B54F67"/>
    <w:rsid w:val="00B73ED9"/>
    <w:rsid w:val="00B76EB6"/>
    <w:rsid w:val="00B77F96"/>
    <w:rsid w:val="00B8694A"/>
    <w:rsid w:val="00B95F82"/>
    <w:rsid w:val="00B95FBF"/>
    <w:rsid w:val="00BA39BA"/>
    <w:rsid w:val="00BB7740"/>
    <w:rsid w:val="00BC5E69"/>
    <w:rsid w:val="00BD1646"/>
    <w:rsid w:val="00C16D89"/>
    <w:rsid w:val="00C23CFD"/>
    <w:rsid w:val="00C32057"/>
    <w:rsid w:val="00C363AF"/>
    <w:rsid w:val="00C61703"/>
    <w:rsid w:val="00C73C77"/>
    <w:rsid w:val="00C848D8"/>
    <w:rsid w:val="00CB6B98"/>
    <w:rsid w:val="00CB7692"/>
    <w:rsid w:val="00CC7BF1"/>
    <w:rsid w:val="00D15085"/>
    <w:rsid w:val="00D22E8F"/>
    <w:rsid w:val="00D369E0"/>
    <w:rsid w:val="00D45736"/>
    <w:rsid w:val="00D512D8"/>
    <w:rsid w:val="00D51BC3"/>
    <w:rsid w:val="00D52039"/>
    <w:rsid w:val="00D55DC1"/>
    <w:rsid w:val="00D71572"/>
    <w:rsid w:val="00D819DA"/>
    <w:rsid w:val="00D83785"/>
    <w:rsid w:val="00D845E8"/>
    <w:rsid w:val="00D91592"/>
    <w:rsid w:val="00DA03C8"/>
    <w:rsid w:val="00DD0199"/>
    <w:rsid w:val="00DD3D6D"/>
    <w:rsid w:val="00DD6BCE"/>
    <w:rsid w:val="00DE1B5D"/>
    <w:rsid w:val="00DE5B31"/>
    <w:rsid w:val="00E01495"/>
    <w:rsid w:val="00E02AEB"/>
    <w:rsid w:val="00E10B17"/>
    <w:rsid w:val="00E23541"/>
    <w:rsid w:val="00E24DB4"/>
    <w:rsid w:val="00E25AA4"/>
    <w:rsid w:val="00E25C4D"/>
    <w:rsid w:val="00E5097F"/>
    <w:rsid w:val="00E63EEB"/>
    <w:rsid w:val="00E71192"/>
    <w:rsid w:val="00E923BA"/>
    <w:rsid w:val="00E93800"/>
    <w:rsid w:val="00EA1D36"/>
    <w:rsid w:val="00EA46D1"/>
    <w:rsid w:val="00EA6749"/>
    <w:rsid w:val="00EB0524"/>
    <w:rsid w:val="00EB4C61"/>
    <w:rsid w:val="00EB5D7B"/>
    <w:rsid w:val="00EC124E"/>
    <w:rsid w:val="00ED15CD"/>
    <w:rsid w:val="00ED7FBF"/>
    <w:rsid w:val="00EE41CB"/>
    <w:rsid w:val="00F10FFE"/>
    <w:rsid w:val="00F1689E"/>
    <w:rsid w:val="00F302EB"/>
    <w:rsid w:val="00F433FB"/>
    <w:rsid w:val="00F44B9F"/>
    <w:rsid w:val="00F72109"/>
    <w:rsid w:val="00F8269A"/>
    <w:rsid w:val="00F83FCD"/>
    <w:rsid w:val="00F90B53"/>
    <w:rsid w:val="00F97C50"/>
    <w:rsid w:val="00FA7122"/>
    <w:rsid w:val="00FE298B"/>
    <w:rsid w:val="00FF23AC"/>
    <w:rsid w:val="2899C0D4"/>
    <w:rsid w:val="4DDC3566"/>
    <w:rsid w:val="4E19B059"/>
    <w:rsid w:val="59DE97E8"/>
    <w:rsid w:val="619B608E"/>
    <w:rsid w:val="6550049C"/>
    <w:rsid w:val="67D75951"/>
    <w:rsid w:val="68D57B07"/>
    <w:rsid w:val="73EDA811"/>
    <w:rsid w:val="7EC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4D61"/>
  <w15:chartTrackingRefBased/>
  <w15:docId w15:val="{CC0572FA-969F-4497-A4D7-41D677DA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715"/>
    <w:pPr>
      <w:widowControl w:val="0"/>
      <w:autoSpaceDE w:val="0"/>
      <w:autoSpaceDN w:val="0"/>
      <w:spacing w:after="0" w:line="240" w:lineRule="auto"/>
      <w:ind w:left="840" w:hanging="361"/>
    </w:pPr>
    <w:rPr>
      <w:rFonts w:ascii="Calibri" w:eastAsia="Calibri" w:hAnsi="Calibri" w:cs="Calibri"/>
      <w:lang w:bidi="en-US"/>
    </w:rPr>
  </w:style>
  <w:style w:type="paragraph" w:customStyle="1" w:styleId="Default">
    <w:name w:val="Default"/>
    <w:rsid w:val="003414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B1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308F0"/>
  </w:style>
  <w:style w:type="paragraph" w:styleId="Header">
    <w:name w:val="header"/>
    <w:basedOn w:val="Normal"/>
    <w:link w:val="Head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FFE"/>
  </w:style>
  <w:style w:type="paragraph" w:styleId="Footer">
    <w:name w:val="footer"/>
    <w:basedOn w:val="Normal"/>
    <w:link w:val="FooterChar"/>
    <w:uiPriority w:val="99"/>
    <w:unhideWhenUsed/>
    <w:rsid w:val="00F10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FFE"/>
  </w:style>
  <w:style w:type="character" w:styleId="Emphasis">
    <w:name w:val="Emphasis"/>
    <w:basedOn w:val="DefaultParagraphFont"/>
    <w:uiPriority w:val="20"/>
    <w:qFormat/>
    <w:rsid w:val="00EB05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D35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5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5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5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5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50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0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5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1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ls.gov/news.release/pdf/nlsoy.pdf?utm_source=prnewswire&amp;utm_medium=pr&amp;utm_campaign=got201291627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ls.gov/news.release/pdf/nlsoy.pdf?utm_source=prnewswire&amp;utm_medium=pr&amp;utm_campaign=got201291627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ls.gov/news.release/pdf/nlso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5ebbbc28a0b4849fea6c199638bb3788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b1791d07cc1c709c6cc11a243a86c523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991F63-3F91-427A-BAE7-84FCE140AA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286806-FD16-406A-938B-402F16D67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75E63-1D8F-466F-9FC1-5E73E92B5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Kimberly M</dc:creator>
  <cp:keywords/>
  <dc:description/>
  <cp:lastModifiedBy>Martin, Kimberly M</cp:lastModifiedBy>
  <cp:revision>2</cp:revision>
  <dcterms:created xsi:type="dcterms:W3CDTF">2020-04-17T19:56:00Z</dcterms:created>
  <dcterms:modified xsi:type="dcterms:W3CDTF">2020-04-17T19:56:00Z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</Properties>
</file>